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乌财社{2022}311号关于拨付2022年第七十五批疫情防控补助资金【因疫情滞留】</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米东区柏杨河乡政府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米东区柏杨河乡政府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金子龙</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2023年05月19日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乌财社【2022】311号文件，本项目资金主要用于发放疫情防控期间我村56名滞留人员补助。帮助滞留人员做好个人防护，妥善解决外来滞留人员用餐、住宿等问题，聚焦困难群体的急难愁盼问题，切实兜住兜准兜好滞留困难人员基本生活保障底线，加强督促检查，强化资金监管，及时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经乌财社【2022】311号文件批准，该项目资金得以保障，项目系2022年年中追加资金，安排资金3.92万元，资金全部到位且全部支付完毕，年中没有对资金进行调增、调减。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为当年项目，预计发放补助人数56人，每人补助700元。疫情补助资金的及时发放，缓解疫情留滞人员生活物资的缺乏，有效解决受疫情影响人员的实际困难，使困难群众生活得到保障。疫情补助项目是政府随着疫情的持续发展，政府为帮助企业和困难群众度过艰难时期而采取的有效措施之一，帮助更好的服务人民群众和企业共渡难关。</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为当年项目，预计发放补助人数56人，每人补助700元。疫情补助资金的及时发放，缓解疫情留滞人员生活物资的缺乏，有效解决受疫情影响人员的实际困难，使困难群众生活得到保障。疫情补助项目是政府随着疫情的持续发展，政府为帮助企业和困难群众度过艰难时期而采取的有效措施之一，帮助更好的服务人民群众和企业共渡难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（1）绩效评价的对象：乌财社【2022】311号关于拨付2022年第七十五批疫情防控补助资金{因疫情滞留}项目。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1.项目范围：乌财社【2022】311号关于拨付2022年第七十五批疫情防控补助资金{因疫情滞留}项目的完成情况。项目实施后产生的绩效及影响效果。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2.时间范围：2022年1月1日至2022年12月31日。</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根据以上原则，绩效评价应遵循如下要求：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（1）在数据收集时，采取客观数据，并结合问卷调查结果，以保证各项指标的真实性。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（3）绩效评价报告应当简明扼要，除了对绩效评价的过程、结果描述外，还应总结经验，指出问题，并就项目实施过程中所存在的问题提出可操作性改进建议。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绩效评价指标体系作为衡量绩效目标实现程度的考核工具，一般遵循以下原则：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（1）相关性原则：绩效评价指标应当与绩效目标有直接的联系，能够恰当反映目标的实现程度。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（2）重要性原则：应当优先使用最具评价对象代表性、最能反映评价要求的核心指标。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（3）可比性原则：对同类评价对象要设定共性的绩效评价指标，以便于评价结果可以相互比较。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（4）系统性原则：绩效评价指标的设置应当将定量指标与定性指标相结合，能系统反映财政支出所产生的社会效益、经济效益和可持续影响等。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（5）经济性原则：绩效评价指标设计应当通俗易懂、简便易行，数据的获得应当考虑现实条件和可操作性，符合成本效益原则。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本项目的评价指标体系建立如附件所示。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《关于印发&lt;项目支出绩效评价管理办法&gt;的通知》（财预〔2020〕10号）文件指出部门评价的方法主要包括成本效益分析法、比较法、因素分析法、最低成本法、公众评判法、标杆管理法等。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（6）标杆管理法。是指以国内外同行业中较高的绩效水平为标杆进行评判的方法。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（7）其他评价方法。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本项目（乌财社【2022】311号关于拨付2022年第七十五批疫情防控补助资金{因疫情滞留}。）的特点，本次评价主要采用比较法和公众评判法，对项目总预算和明细预算的内容、标准、计划是否经济合理进行深入分析，以考察实际产出和效益是否达到预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·《关于印发&lt;乌鲁木齐市本级部门预算绩效目标管理暂行办法&gt;的通知》（乌财预〔2018〕56号）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·《关于做好2019年部门预算项目支出绩效目标管理有关事宜的通知》（乌财预〔2018〕76号）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乌财社【2022】311号关于拨付2022年第七十五批疫情防控补助资金{因疫情滞留}项目。进行客观评价，最终评分结果为：总分为100分，绩效评级为“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项目各部分权重和绩效分值如附表所示：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（二）主要绩效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资金区财政及时拨付，主要用于发放疫情防控期间我镇56名滞留人员补助。帮助滞留人员做好个人防护，妥善解决外来滞留人员用餐、住宿等问题，聚焦困难群体的急难愁盼问题，切实兜住兜准兜好滞留困难人员基本生活保障底线，加强督促检查，强化资金监管，及时发放。</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性：项目立项符合《关于进一步优化新冠肺炎疫情防控措施科学精准做好防控工作的通知》。同时，项目与部门职责范围相符，属于部门履职所需。此外，本项目属于公共财政支持范围，符合中央、地方事权支出责任划分原则。因此，立项依据充分，得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立项程序规范性: 2022年11月米东区财政局依据2022[311]号文件，拨付此项目资金，按照规定的程序申请项目库，预算调剂，及时做计划、支付。相关发票、审批材料符合相关要求，故立项程序规范性指标赋分4分，得分4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综上，该指标满分8分，得分8分，得分率100%。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绩效目标明确性： 本项目及时发放疫情补助资金，缓解疫情留滞人员生活物资的缺乏，有效解决受疫情影响人员的实际困难，使困难群众生活得到保障。此项目绩效目标细化分解为具体指标。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通过指标可以清晰提现。目标计划任数与计划数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编制科学性：本项目的预算编制主要依据柏杨河乡政府因疫情滞留的特别困难的外地人员明细表及乌财社【2022】311号关于拨付2022年第七十五批疫情防控补助资金文件。本项目预算额度测算依据充分，按照标准编制。故预算编制科学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分配合理性：本项目的资金分配主要依据柏杨河镇因疫情滞留的特别困难的外地人员明细表及乌财社【2022】311号关于拨付2022年第七十五批疫情防控补助资金文件。补助总人数为56人，补助标准为700元/人。本项目资金分配具有科学合理的依据。故资金分配合理性指标得分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综上，该指标满分6分，得分6分，得分率：100%。</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项目过程指标由2个二级指标和5个三级指标构成，权重为20分，实际得分20分。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资金到位率： 经乌财社（2022）311号文件批准，项目系2022年上级资金，安排预算3.92万元，于2022年年中追加预算批复项目，2022年11月资金到位，实际到位资金3.92万元，资金到位率100%。故资金到位率指标得分5分。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预算执行率：本项目实际到位资金3.92万元，于2022年12月完成全额支付，根据上级发放困难补助700元/每人标准，我单位综治办巡查统计，发放符合疫情留滞困难人员情况56人，故实际执行金额为3.92万元，预算执行率为100%。故预算执行率得分为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综上，该指标满分13分，得分13分，得分率：100%。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管理制度健全性：乌鲁木齐市米东区柏杨河哈萨克族乡人民政府已制定相应的财务和业务管理制度，且制度合法、合规、完整，为项目顺利实施提供重要保障。故管理制度健全性得分为3分。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制度执行有效性：根据现场调研和资料抽查情况，米东区柏杨河哈萨克</w:t>
      </w:r>
      <w:bookmarkStart w:id="0" w:name="_GoBack"/>
      <w:bookmarkEnd w:id="0"/>
      <w:r>
        <w:rPr>
          <w:rStyle w:val="18"/>
          <w:rFonts w:hint="eastAsia" w:ascii="楷体" w:hAnsi="楷体" w:eastAsia="楷体"/>
          <w:b w:val="0"/>
          <w:bCs w:val="0"/>
          <w:spacing w:val="-4"/>
          <w:sz w:val="32"/>
          <w:szCs w:val="32"/>
        </w:rPr>
        <w:t>族乡人民政府严格遵守相关法律法规和相关管理规定，项目调整及支出调整手续完备，整体管理合理有序，项目完成后，及时将会计凭证、固定资产入库单等相关资料分类归档，制度执行有效。故制度执行有效性指标得分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综上，该指标满分7分，得分7分。得分率：100%。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项目产出指标由4个二级指标和4个三级指标构成，权重为40分，实际得分40分。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数量指标“发放补助人数”的目标值是=56人，根据我单位提供的批量贷记往账单，2022年度我单位实际完成56人，实际完成率100%。指标得分为10分。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补助覆盖率”目标值是100%，2022年度我单位项目完成的质量达标产出数56人补助人数与实际产出数56人补助人数的比率一致，根据综治办实地走访得出真实有效的资料，及时上报。内容真实有效，不容置疑。财务人员根据综治办申报人数，申请项目资金。根据我单位提供的批量贷记往账单，2022年12月12日我单位实际完成56人，补助覆盖率为100%。指标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完成及时性：补助资金发放及时率。目标值是100%，依据我单位提供的批量贷记往账单，本单位于2022年11月18至2022年12月12日向56名困难人员发放补助，资金发放及时率实际完成值为100%。故完成及时性得分为10分。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补助资金标准：“补助资金标准”的目标值=700元/人，依据我单位提供的批量贷记往账单，本单位向56名困难人员发放补助，每人实际收到补助金额为700元。“补助资金标准”指标完成值为700元/人。指标完成率100%，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综上，该指标满分40分，得分40分，得分率：100%。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项目效益指标由1个二级指标和2个三级指标构成，权重为20分，实际得分19.5分。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经济效益指标：不适用。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提升困难群众生活水平情况”，指标值：有所提升，实际完成值完全达到预期效果。2022年财政局坚持聚焦特殊群体和群众关切，兜准救助对象、兜实保障待遇，持续推动各类社会救助政策落实落细到位，米东区柏杨河哈萨克族乡人民政府综治办紧跟其后，深入疫情一线走访调查，获得真实人员学习，人员信息及人数报财政所，各部门相互配合，帮助困难群体解决实际问题，不断增强困难群众获得感、幸福感、安全感。故该项指标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生态效益指标：不适用。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推动疫情防控工作正常开展”，指标值：长期推动，实际完成值完全达到预期效果。本项目通过向56名困难人员发放补助，有效推动疫情防控工作正常开展，维护当地社会稳定。故指标完成率为100%，该指标得分为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综上，该指标满分15分，得分15分。得分率100%.</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Style w:val="18"/>
          <w:rFonts w:hint="eastAsia"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2. 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群众满意度：指标值：≥100%，实际完成值：100%。通过设置问卷调查的方式进行考评评价，共计调查样本总量为20个样本，有效调查问卷20份。其中，统计“满意”的平均值为100%。故满意度指标得分为10分。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综上，该指标满分10分，得分10分，得分率100%。</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五、预算执行进度与绩效指标偏差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执行率为100%，指标总体完成率为100%，二者之间的偏差值为0%，小于20%。在实际发放过程中，个别困难群众提供姓名、银行卡号，开户银行信息有误，需要时间经过多遍核实，最终发放成功。总体来说，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我乡6个村，村委会统计符合救助人员，各村研判滞留人员信息资料，镇综治办审核，领导批准，财政所及时做好发放工作。2.职责分工，明确各部门职责，全体人员各司其职。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滞留人员，相当一部分暂时还无法回到工作岗位及家乡。这虽然是为了配合疫情防控需要的无奈之举，但对滞留人员及而言，确实意味着更大的影响。在这一背景下，对符合要求的群体发放补助，这是对民生和经济的双重保障，也是将“共克时艰”落到实处。疫情作为一场特殊灾难，给社会带来的影响，注定需要全社会的共同承担。这也是我们在疫情期间要强调“共克时艰”的原因。但是，“共克时艰”，不只是一种虚拟的情怀，更不能只是表现在口头上，而是必须通过具体的行动和利益协调来实现。存在工作不实不细的问题，在宣传时又存在方式方法过于生硬，导致群众发动难，工作开展难以持续。</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完善的项目业务管理机制。通过制度明晰项目工作组和项目负责人职责，强化项目管理环节，健全项目各类管理机制，利用其对项目正常开展的制度约束和保障特点，充分发挥项目业务管理制度对项目实施的支撑作用，进而保障项目建设保质保量。</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595022E"/>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Words>
  <Characters>588</Characters>
  <Lines>4</Lines>
  <Paragraphs>1</Paragraphs>
  <TotalTime>12</TotalTime>
  <ScaleCrop>false</ScaleCrop>
  <LinksUpToDate>false</LinksUpToDate>
  <CharactersWithSpaces>689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2026-07-27T08:55:09Z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ies>
</file>